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A0" w:rsidRDefault="005775C3" w:rsidP="00EB1D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EB1DA0" w:rsidTr="007E3DC3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</w:t>
            </w:r>
            <w:r w:rsidR="00214E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7E3DC3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OŠ Davorina Trstenjaka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Školska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5.a, 6.a, 6.b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97286CF" wp14:editId="29AA8998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7"/>
          <w:szCs w:val="17"/>
        </w:rPr>
        <w:t>u Republici Hrvatskoj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  <w:t xml:space="preserve">x </w:t>
      </w:r>
    </w:p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EB1DA0" w:rsidTr="00EB1DA0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B01C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Od  </w:t>
            </w:r>
            <w:r w:rsidR="00B01C9F">
              <w:rPr>
                <w:rFonts w:ascii="Gabriola" w:hAnsi="Gabriola" w:cs="Gabriola"/>
                <w:sz w:val="16"/>
                <w:szCs w:val="16"/>
              </w:rPr>
              <w:t>28.</w:t>
            </w:r>
            <w:r w:rsidR="00B01C9F">
              <w:rPr>
                <w:rFonts w:ascii="Gabriola" w:hAnsi="Gabriola" w:cs="Gabriola"/>
              </w:rPr>
              <w:t>5</w:t>
            </w:r>
            <w:r w:rsidR="00214E4F">
              <w:rPr>
                <w:rFonts w:ascii="Gabriola" w:hAnsi="Gabriola" w:cs="Gabriola"/>
              </w:rPr>
              <w:t>.2015.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6B0AF3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>Predviđeni broj učitelja</w:t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</w:rPr>
        <w:t>3</w:t>
      </w:r>
    </w:p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0"/>
        <w:gridCol w:w="360"/>
        <w:gridCol w:w="2200"/>
        <w:gridCol w:w="80"/>
        <w:gridCol w:w="1760"/>
        <w:gridCol w:w="1520"/>
        <w:gridCol w:w="2040"/>
        <w:gridCol w:w="900"/>
        <w:gridCol w:w="700"/>
      </w:tblGrid>
      <w:tr w:rsidR="00EB1DA0" w:rsidTr="00214E4F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Krapina, Trakošćan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EB1DA0" w:rsidTr="00214E4F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Gabriola" w:hAnsi="Gabriola" w:cs="Gabriola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Muzej evolucije Krapina, Trakošćan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214E4F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 za muzeje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4E4F">
              <w:rPr>
                <w:rFonts w:ascii="Times New Roman" w:hAnsi="Times New Roman" w:cs="Times New Roman"/>
                <w:sz w:val="16"/>
                <w:szCs w:val="16"/>
              </w:rPr>
              <w:t>Ručak u Trakošćanu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DE2036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B01C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 </w:t>
            </w:r>
            <w:r w:rsidR="00B01C9F">
              <w:rPr>
                <w:rFonts w:ascii="Gabriola" w:hAnsi="Gabriola" w:cs="Gabriola"/>
                <w:sz w:val="28"/>
                <w:szCs w:val="28"/>
              </w:rPr>
              <w:t>24.3.2</w:t>
            </w:r>
            <w:r w:rsidR="00214E4F">
              <w:rPr>
                <w:rFonts w:ascii="Gabriola" w:hAnsi="Gabriola" w:cs="Gabriola"/>
                <w:sz w:val="28"/>
                <w:szCs w:val="28"/>
              </w:rPr>
              <w:t>015.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214E4F" w:rsidP="00B0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01C9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.03.2015.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B01C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U  </w:t>
            </w:r>
            <w:r w:rsidR="00B01C9F">
              <w:rPr>
                <w:rFonts w:ascii="Gabriola" w:hAnsi="Gabriola" w:cs="Gabriola"/>
                <w:sz w:val="16"/>
                <w:szCs w:val="16"/>
              </w:rPr>
              <w:t>14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:</w:t>
            </w:r>
            <w:r w:rsidR="00B01C9F">
              <w:rPr>
                <w:rFonts w:ascii="Gabriola" w:hAnsi="Gabriola" w:cs="Gabriola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 xml:space="preserve">– Pristigle ponude trebaju biti u skladu s propisima vezanim uz turističku djelatnost </w:t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licen-ciranoga turističkog pratitelja za svaku grupu od 15 do 75 putnika. 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EB1DA0" w:rsidRDefault="00EB1DA0" w:rsidP="00EB1DA0"/>
    <w:p w:rsidR="009C78A8" w:rsidRDefault="009C78A8"/>
    <w:sectPr w:rsidR="009C78A8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1"/>
    <w:rsid w:val="00214E4F"/>
    <w:rsid w:val="00410236"/>
    <w:rsid w:val="005775C3"/>
    <w:rsid w:val="006325AA"/>
    <w:rsid w:val="008208BB"/>
    <w:rsid w:val="009C78A8"/>
    <w:rsid w:val="00A84FAD"/>
    <w:rsid w:val="00B01C9F"/>
    <w:rsid w:val="00B416F1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EDB2-B179-4D23-B8DE-9376BDB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A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5A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2</cp:revision>
  <cp:lastPrinted>2015-03-16T09:48:00Z</cp:lastPrinted>
  <dcterms:created xsi:type="dcterms:W3CDTF">2015-03-16T10:01:00Z</dcterms:created>
  <dcterms:modified xsi:type="dcterms:W3CDTF">2015-03-16T10:01:00Z</dcterms:modified>
</cp:coreProperties>
</file>