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MATEMATIKA – </w:t>
      </w:r>
      <w:r>
        <w:rPr>
          <w:sz w:val="24"/>
          <w:szCs w:val="24"/>
        </w:rPr>
        <w:t>Danas ćemo ponoviti što smo jučer naučili o parnim i neparnim brojevima. Odigraj igru na poveznici i riješi 10., 12. i 13. zadatak u udžbeniku (86./87. stranica).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2">
        <w:r>
          <w:rPr>
            <w:rStyle w:val="Internetskapoveznica"/>
            <w:sz w:val="24"/>
            <w:szCs w:val="24"/>
          </w:rPr>
          <w:t>https://wordwall.net/hr/resource/1085465/matematika/parni-i-neparni-brojevi</w:t>
        </w:r>
      </w:hyperlink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1085465/matematika/parni-i-neparni-brojev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29</Words>
  <Characters>222</Characters>
  <CharactersWithSpaces>251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2020-05-11T13:42:41Z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