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TJELESNA I ZDRAVSTVENA KULTURA – Otvorite poveznicu i vježbajte uz video:</w:t>
      </w:r>
    </w:p>
    <w:p>
      <w:pPr>
        <w:pStyle w:val="Normal"/>
        <w:spacing w:before="0" w:after="160"/>
        <w:jc w:val="both"/>
        <w:rPr/>
      </w:pPr>
      <w:hyperlink r:id="rId2">
        <w:r>
          <w:rPr>
            <w:rStyle w:val="Internetskapoveznica"/>
            <w:rFonts w:cs="Times New Roman" w:ascii="Times New Roman" w:hAnsi="Times New Roman"/>
            <w:sz w:val="24"/>
            <w:szCs w:val="24"/>
          </w:rPr>
          <w:t>https://www.youtube.com/watch?v=s25urF6Ew3M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25urF6Ew3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LibreOffice/6.2.5.2$Windows_X86_64 LibreOffice_project/1ec314fa52f458adc18c4f025c545a4e8b22c159</Application>
  <Pages>1</Pages>
  <Words>11</Words>
  <Characters>106</Characters>
  <CharactersWithSpaces>117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2020-04-29T11:50:15Z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