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51760" cy="163068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</w:r>
    </w:p>
    <w:p>
      <w:pPr>
        <w:pStyle w:val="Normal"/>
        <w:spacing w:before="0" w:after="160"/>
        <w:jc w:val="both"/>
        <w:rPr>
          <w:color w:val="50938A"/>
        </w:rPr>
      </w:pPr>
      <w:r>
        <w:rPr>
          <w:color w:val="50938A"/>
        </w:rPr>
        <w:t>Vježbajmo zajedno uz HRT 3 – vježbe za 1. razred.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LibreOffice/6.2.5.2$Windows_X86_64 LibreOffice_project/1ec314fa52f458adc18c4f025c545a4e8b22c159</Application>
  <Pages>1</Pages>
  <Words>9</Words>
  <Characters>40</Characters>
  <CharactersWithSpaces>49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2020-05-05T11:37:02Z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