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GLAZBENA KULTURA – </w:t>
      </w:r>
      <w:r>
        <w:rPr>
          <w:sz w:val="24"/>
          <w:szCs w:val="24"/>
        </w:rPr>
        <w:t>Poslušaj skladbu Valcer cvijeća na poveznici: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hyperlink r:id="rId2">
        <w:r>
          <w:rPr>
            <w:rStyle w:val="Internetskapoveznica"/>
            <w:sz w:val="24"/>
            <w:szCs w:val="24"/>
          </w:rPr>
          <w:t>https://www.profil-klett.hr/sites/default/files/metodicki-kutak/valcer_cvijeca.mp3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Pogledaj isječak iz Ruske baletne predstave s dijelom Valcer cvijeća: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hyperlink r:id="rId3">
        <w:r>
          <w:rPr>
            <w:rStyle w:val="Internetskapoveznica"/>
            <w:sz w:val="24"/>
            <w:szCs w:val="24"/>
          </w:rPr>
          <w:t>https://www.youtube.com/watch?v=VpSq69IiFaU</w:t>
        </w:r>
      </w:hyperlink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ofil-klett.hr/sites/default/files/metodicki-kutak/valcer_cvijeca.mp3" TargetMode="External"/><Relationship Id="rId3" Type="http://schemas.openxmlformats.org/officeDocument/2006/relationships/hyperlink" Target="https://www.youtube.com/watch?v=VpSq69IiFa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20</Words>
  <Characters>241</Characters>
  <CharactersWithSpaces>260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2020-05-12T13:06:06Z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